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KLAUZULA INFORMACYJNA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Administratorem Pani/Pana danych jest Gminny Ośrodek Pomocy Społecznej </w:t>
      </w:r>
      <w:commentRangeStart w:id="0"/>
      <w:r>
        <w:rPr>
          <w:rFonts w:cs="Times New Roman" w:ascii="Times New Roman" w:hAnsi="Times New Roman"/>
          <w:sz w:val="24"/>
          <w:szCs w:val="24"/>
        </w:rPr>
        <w:t>(adres: Krzak 91, 22 – 413 Nielisz; adres e-mail: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gops@nielisz.pl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; nr tel.: 84 687 94 89).</w:t>
      </w:r>
      <w:commentRangeEnd w:id="0"/>
      <w:r>
        <w:commentReference w:id="0"/>
      </w: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inspektor@cbi24.pl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lub pisemnie pod adres Administratora.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Pani/Pana dane osobowe będą przetwarzane w celu przyznania jednorazowego świadczenia pieniężnego w wysokości 300 zł na podstawie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art. 31 ustawy z dnia 12 marca 2022 r. o </w:t>
      </w:r>
      <w:r>
        <w:rPr>
          <w:rFonts w:cs="Times New Roman" w:ascii="Times New Roman" w:hAnsi="Times New Roman"/>
          <w:sz w:val="24"/>
          <w:szCs w:val="24"/>
        </w:rPr>
        <w:t>pomocy obywatelom Ukrainy w związku z konfliktem zbrojnym na terytorium tego państwa.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w zw. z przepisami ustawy z dnia 12 marca 2022 r. o </w:t>
      </w:r>
      <w:r>
        <w:rPr>
          <w:rFonts w:cs="Times New Roman" w:ascii="Times New Roman" w:hAnsi="Times New Roman"/>
          <w:sz w:val="24"/>
          <w:szCs w:val="24"/>
        </w:rPr>
        <w:t>pomocy obywatelom Ukrainy w związku z konfliktem zbrojnym na terytorium tego państwa.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Przetwarzanie danych osobowych jest wymogiem ustawowym. Osoby, których dane dotyczą są zobowiązane do ich podania przy składaniu wniosku o jednorazowe świadczenie pieniężne. Nieprzekazanie danych osobowych skutkować będzie brakiem możliwości przyznania jednorazowego świadczenia pieniężnego.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commentReference w:id="1"/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Państwa dane osobowe będą przetwarzane przez okres niezbędny do realizacji w/w celu z uwzględnieniem okresów przechowywania określonych w przepisach szczególnych, </w:t>
        <w:br/>
        <w:t>w tym przepisów archiwalnych.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danych osobowych oraz otrzymania ich kopii;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danych;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usunięcia danych, o ile znajdzie zastosowanie jedna z przesłanek z art. 17 ust. 1 RODO.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r. pr. Anna Michalak" w:date="2022-03-16T07:06:00Z" w:initials="n/n">
    <w:p>
      <w:r>
        <w:rPr>
          <w:b w:val="false"/>
          <w:bCs w:val="false"/>
          <w:sz w:val="24"/>
          <w:szCs w:val="24"/>
        </w:rPr>
        <w:t xml:space="preserve">Zgodnie z art. 31 ust. 2 ustawy z dnia 12.03.2022 o pomocy obywatelom Ukrainy w związku z konfliktem zbrojnym na terytorium tego państwa (t. j. Dz. U z 2022 r., poz. 583) organem właściwym w sprawach jednorazowego świadczenia pieniężnego </w:t>
      </w:r>
      <w:r>
        <w:rPr>
          <w:sz w:val="24"/>
          <w:szCs w:val="24"/>
        </w:rPr>
        <w:t xml:space="preserve">jest wójt, burmistrz, prezydent miasta </w:t>
      </w:r>
      <w:r>
        <w:rPr>
          <w:b w:val="false"/>
          <w:bCs w:val="false"/>
          <w:sz w:val="24"/>
          <w:szCs w:val="24"/>
        </w:rPr>
        <w:t>właściwy ze względu na miejsce pobytu osoby, o której mowa w ust. 1.</w:t>
      </w:r>
      <w:r>
        <w:rPr/>
        <w:t>X</w:t>
      </w:r>
    </w:p>
    <w:p>
      <w:r>
        <w:rPr>
          <w:b w:val="false"/>
          <w:bCs w:val="false"/>
          <w:sz w:val="24"/>
          <w:szCs w:val="24"/>
        </w:rPr>
        <w:t xml:space="preserve">Niemniej w ustępie 3 ww. artykułu przewidziano możliwość udzielenia upoważnienia odpowiednim osobom i organom do </w:t>
      </w:r>
      <w:r>
        <w:rPr>
          <w:b w:val="false"/>
          <w:bCs w:val="false"/>
        </w:rPr>
        <w:t>prowadzenia postępowania w sprawach, o których mowa w ust. 2, a także do wydawania w tych sprawach decyzji.</w:t>
      </w:r>
    </w:p>
    <w:p>
      <w:r>
        <w:rPr/>
      </w:r>
    </w:p>
    <w:p>
      <w:r>
        <w:rPr>
          <w:b w:val="false"/>
          <w:bCs w:val="false"/>
        </w:rPr>
        <w:t>W mojej ocenie jako administratora należy wskazać wójta, burmistrza, prezydenta miasta lub wydaje się dopuszczalne przyjęcie, że jeśli na mocy art. 31 ust. 3 specustawy doszło do upoważnienia odpowiednich osób w formie pisemnej – te podmioty na które cedowano zadanie mają status administratora.</w:t>
      </w:r>
    </w:p>
    <w:p>
      <w:r>
        <w:rPr/>
      </w:r>
    </w:p>
    <w:p>
      <w:r>
        <w:rPr/>
      </w:r>
    </w:p>
  </w:comment>
  <w:comment w:id="1" w:author="r. pr. Anna Michalak" w:date="2022-03-16T07:24:00Z" w:initials="n/n">
    <w:p>
      <w:r>
        <w:rPr/>
        <w:t>Proszę uzupełnić.</w:t>
      </w:r>
    </w:p>
    <w:p>
      <w:r>
        <w:rPr/>
      </w:r>
    </w:p>
    <w:p>
      <w:r>
        <w:rPr/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73b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uiPriority w:val="9"/>
    <w:qFormat/>
    <w:rsid w:val="003c73b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c73b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c73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c73b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c73b6"/>
    <w:rPr>
      <w:b/>
      <w:bCs/>
      <w:sz w:val="20"/>
      <w:szCs w:val="20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c73b6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Textjustify" w:customStyle="1">
    <w:name w:val="text-justify"/>
    <w:basedOn w:val="DefaultParagraphFont"/>
    <w:qFormat/>
    <w:rsid w:val="00670292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c73b6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c73b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c73b6"/>
    <w:pPr/>
    <w:rPr>
      <w:b/>
      <w:bCs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nielisz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2022-03-17T07:13:00Z</dcterms:created>
  <dc:creator>r. pr. Anna Michalak</dc:creator>
  <dc:language>pl-PL</dc:language>
  <cp:lastPrinted>2022-03-18T09:31:10Z</cp:lastPrinted>
  <dcterms:modified xsi:type="dcterms:W3CDTF">2022-03-18T09:31:17Z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